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AEE" w:rsidRDefault="00523AE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23AEE" w:rsidRDefault="00523AEE">
      <w:pPr>
        <w:pStyle w:val="ConsPlusNormal"/>
        <w:ind w:firstLine="54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523AE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23AEE" w:rsidRDefault="00523AEE">
            <w:pPr>
              <w:pStyle w:val="ConsPlusNormal"/>
            </w:pPr>
            <w:r>
              <w:t>7 мая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23AEE" w:rsidRDefault="00523AEE">
            <w:pPr>
              <w:pStyle w:val="ConsPlusNormal"/>
              <w:jc w:val="right"/>
            </w:pPr>
            <w:r>
              <w:t>N 599</w:t>
            </w:r>
          </w:p>
        </w:tc>
      </w:tr>
    </w:tbl>
    <w:p w:rsidR="00523AEE" w:rsidRDefault="00523AE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23AEE" w:rsidRDefault="00523AEE">
      <w:pPr>
        <w:pStyle w:val="ConsPlusNormal"/>
        <w:ind w:firstLine="540"/>
        <w:jc w:val="both"/>
      </w:pPr>
    </w:p>
    <w:p w:rsidR="00523AEE" w:rsidRDefault="00523AEE">
      <w:pPr>
        <w:pStyle w:val="ConsPlusTitle"/>
        <w:jc w:val="center"/>
      </w:pPr>
      <w:r>
        <w:t>УКАЗ</w:t>
      </w:r>
    </w:p>
    <w:p w:rsidR="00523AEE" w:rsidRDefault="00523AEE">
      <w:pPr>
        <w:pStyle w:val="ConsPlusTitle"/>
        <w:jc w:val="center"/>
      </w:pPr>
    </w:p>
    <w:p w:rsidR="00523AEE" w:rsidRDefault="00523AEE">
      <w:pPr>
        <w:pStyle w:val="ConsPlusTitle"/>
        <w:jc w:val="center"/>
      </w:pPr>
      <w:r>
        <w:t>ПРЕЗИДЕНТА РОССИЙСКОЙ ФЕДЕРАЦИИ</w:t>
      </w:r>
    </w:p>
    <w:p w:rsidR="00523AEE" w:rsidRDefault="00523AEE">
      <w:pPr>
        <w:pStyle w:val="ConsPlusTitle"/>
        <w:jc w:val="center"/>
      </w:pPr>
    </w:p>
    <w:p w:rsidR="00523AEE" w:rsidRDefault="00523AEE">
      <w:pPr>
        <w:pStyle w:val="ConsPlusTitle"/>
        <w:jc w:val="center"/>
      </w:pPr>
      <w:r>
        <w:t>О МЕРАХ</w:t>
      </w:r>
    </w:p>
    <w:p w:rsidR="00523AEE" w:rsidRDefault="00523AEE">
      <w:pPr>
        <w:pStyle w:val="ConsPlusTitle"/>
        <w:jc w:val="center"/>
      </w:pPr>
      <w:r>
        <w:t>ПО РЕАЛИЗАЦИИ ГОСУДАРСТВЕННОЙ ПОЛИТИКИ В ОБЛАСТИ</w:t>
      </w:r>
    </w:p>
    <w:p w:rsidR="00523AEE" w:rsidRDefault="00523AEE">
      <w:pPr>
        <w:pStyle w:val="ConsPlusTitle"/>
        <w:jc w:val="center"/>
      </w:pPr>
      <w:r>
        <w:t>ОБРАЗОВАНИЯ И НАУКИ</w:t>
      </w:r>
    </w:p>
    <w:p w:rsidR="00523AEE" w:rsidRDefault="00523AEE">
      <w:pPr>
        <w:pStyle w:val="ConsPlusNormal"/>
        <w:ind w:firstLine="540"/>
        <w:jc w:val="both"/>
      </w:pPr>
    </w:p>
    <w:p w:rsidR="00523AEE" w:rsidRDefault="00523AEE">
      <w:pPr>
        <w:pStyle w:val="ConsPlusNormal"/>
        <w:ind w:firstLine="540"/>
        <w:jc w:val="both"/>
      </w:pPr>
      <w:r>
        <w:t xml:space="preserve">В целях дальнейшего совершенствования государственной политики в области </w:t>
      </w:r>
      <w:hyperlink r:id="rId5" w:history="1">
        <w:r>
          <w:rPr>
            <w:color w:val="0000FF"/>
          </w:rPr>
          <w:t>образования</w:t>
        </w:r>
      </w:hyperlink>
      <w:r>
        <w:t xml:space="preserve"> и </w:t>
      </w:r>
      <w:hyperlink r:id="rId6" w:history="1">
        <w:r>
          <w:rPr>
            <w:color w:val="0000FF"/>
          </w:rPr>
          <w:t>науки</w:t>
        </w:r>
      </w:hyperlink>
      <w:r>
        <w:t xml:space="preserve"> и подготовки квалифицированных специалистов с учетом требований инновационной экономики постановляю: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1. Правительству Российской Федерации: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а) обеспечить реализацию следующих мероприятий в области образования: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 xml:space="preserve">внесение в июле 2012 г. в Государственную Думу Федерального Собрания Российской Федерации проекта федерального </w:t>
      </w:r>
      <w:hyperlink r:id="rId7" w:history="1">
        <w:r>
          <w:rPr>
            <w:color w:val="0000FF"/>
          </w:rPr>
          <w:t>закона</w:t>
        </w:r>
      </w:hyperlink>
      <w:r>
        <w:t xml:space="preserve"> "Об образовании в Российской Федерации";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 xml:space="preserve">разработку и утверждение в декабре 2013 г. </w:t>
      </w:r>
      <w:hyperlink r:id="rId8" w:history="1">
        <w:r>
          <w:rPr>
            <w:color w:val="0000FF"/>
          </w:rPr>
          <w:t>Концепции</w:t>
        </w:r>
      </w:hyperlink>
      <w:r>
        <w:t xml:space="preserve"> развития математического образования в Российской Федерации на основе аналитических данных о состоянии математического образования на различных уровнях образования;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проведение до конца декабря 2012 г. мониторинга деятельности государственных образовательных учреждений в целях оценки эффективности их работы, реорганизации неэффективных государственных образовательных учреждений, предусмотрев при реорганизации таких учреждений обеспечение права обучающихся на завершение обучения в других государственных образовательных учреждениях;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разработку и реализацию до конца декабря 2012 г. мер, направленных на повышение эффективности единого государственного экзамена;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 xml:space="preserve">повышение до конца июня 2012 г. размера стипендий до величины </w:t>
      </w:r>
      <w:hyperlink r:id="rId9" w:history="1">
        <w:r>
          <w:rPr>
            <w:color w:val="0000FF"/>
          </w:rPr>
          <w:t>прожиточного минимума</w:t>
        </w:r>
      </w:hyperlink>
      <w:r>
        <w:t xml:space="preserve"> нуждающимся студентам первого и второго курсов, обучающимся по очной форме обучения за счет бюджетных ассигнований федерального бюджета по программам бакалавриата и программам подготовки специалиста и имеющим оценки успеваемости "хорошо" и "отлично";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разработку к июню 2012 г. комплекса мер, направленных на выявление и поддержку одаренных детей и молодежи;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 xml:space="preserve">утверждение в июле 2012 г. федеральных государственных образовательных </w:t>
      </w:r>
      <w:hyperlink r:id="rId10" w:history="1">
        <w:r>
          <w:rPr>
            <w:color w:val="0000FF"/>
          </w:rPr>
          <w:t>стандартов</w:t>
        </w:r>
      </w:hyperlink>
      <w:r>
        <w:t xml:space="preserve"> среднего (полного) общего образования;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 xml:space="preserve">осуществление к июню 2013 г. перехода к нормативно-подушевому финансированию образовательных программ высшего профессионального образования, а также повышение нормативов финансирования ведущих университетов, осуществляющих подготовку специалистов по инженерным, медицинским и </w:t>
      </w:r>
      <w:proofErr w:type="gramStart"/>
      <w:r>
        <w:t>естественно-научным</w:t>
      </w:r>
      <w:proofErr w:type="gramEnd"/>
      <w:r>
        <w:t xml:space="preserve"> направлениям (специальностям), предусмотрев при этом, что расчет нормативов осуществляется с учетом особенностей реализации образовательных программ;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lastRenderedPageBreak/>
        <w:t xml:space="preserve">разработку и утверждение до конца октября 2012 г. </w:t>
      </w:r>
      <w:hyperlink r:id="rId11" w:history="1">
        <w:r>
          <w:rPr>
            <w:color w:val="0000FF"/>
          </w:rPr>
          <w:t>плана</w:t>
        </w:r>
      </w:hyperlink>
      <w:r>
        <w:t xml:space="preserve"> мероприятий по развитию ведущих университетов, предусматривающих повышение их конкурентоспособности среди ведущих мировых научно-образовательных центров;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б) обеспечить реализацию следующих мероприятий в области науки: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увеличение объемов финансирования государственных научных фондов, а также исследований и разработок, осуществляемых на конкурсной основе ведущими университетами;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утверждение в декабре 2012 г. программы фундаментальных научных исследований в Российской Федерации на долгосрочный период;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в) обеспечить достижение следующих показателей в области образования: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достижение к 2016 году 100 процентов доступности дошкольного образования для детей в возрасте от трех до семи лет;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вхождение к 2020 году не менее пяти российских университетов в первую сотню ведущих мировых университетов согласно мировому рейтингу университетов;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увеличение к 2015 году доли занятого населения в возрасте от 25 до 65 лет, прошедшего повышение квалификации и (или) профессиональную подготовку, в общей численности занятого в области экономики населения этой возрастной группы до 37 процентов;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увеличение к 2020 году числа детей в возрасте от 5 до 18 лет, обучающихся по дополнительным образовательным программам, в общей численности детей этого возраста до 70 - 75 процентов, предусмотрев, что 50 процентов из них должны обучаться за счет бюджетных ассигнований федерального бюджета;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увеличение к 2020 году доли образовательных учреждений среднего профессионального образования и образовательных учреждений высшего профессионального образования, здания которых приспособлены для обучения лиц с ограниченными возможностями здоровья, с 3 до 25 процентов;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г) обеспечить достижение следующих показателей в области науки: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увеличение к 2018 году общего объема финансирования государственных научных фондов до 25 млрд. рублей;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увеличение к 2015 году внутренних затрат на исследования и разработки до 1,77 процента внутреннего валового продукта с увеличением доли образовательных учреждений высшего профессионального образования в таких затратах до 11,4 процента;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увеличение к 2015 году доли публикаций российских исследователей в общем количестве публикаций в мировых научных журналах, индексируемых в базе данных "Сеть науки" (WEB of Science), до 2,44 процента.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2. Правительству Российской Федерации совместно с органами исполнительной власти субъектов Российской Федерации: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а) принять к сентябрю 2012 г. меры, направленные на ликвидацию очередей на зачисление детей в возрасте от трех до семи лет в дошкольные образовательные учреждения, предусмотрев расширение форм и способов получения дошкольного образования, в том числе в частных дошкольных образовательных учреждениях;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 xml:space="preserve">б) подготовить до конца ноября 2012 г. предложения о передаче субъектам Российской Федерации полномочий по предоставлению дополнительного образования детям, предусмотрев </w:t>
      </w:r>
      <w:r>
        <w:lastRenderedPageBreak/>
        <w:t>при необходимости софинансирование реализации названных полномочий за счет бюджетных ассигнований федерального бюджета;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в) обеспечить до конца 2013 года реализацию мероприятий по поддержке педагогических работников, работающих с детьми из социально неблагополучных семей.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Правительству Российской Федерации совместно с органами исполнительной власти субъектов Российской Федерации и общероссийскими объединениями работодателей проработать до конца мая 2013 г. вопрос о формировании многофункциональных центров прикладных квалификаций, осуществляющих обучение на базе среднего (полного) общего образования, в том числе путем преобразования существующих учреждений начального и среднего профессионального образования в такие центры.</w:t>
      </w:r>
      <w:proofErr w:type="gramEnd"/>
    </w:p>
    <w:p w:rsidR="00523AEE" w:rsidRDefault="00523AEE">
      <w:pPr>
        <w:pStyle w:val="ConsPlusNormal"/>
        <w:spacing w:before="220"/>
        <w:ind w:firstLine="540"/>
        <w:jc w:val="both"/>
      </w:pPr>
      <w:r>
        <w:t>4. Правительству Российской Федерации совместно с общероссийскими объединениями работодателей и ведущими университетами с привлечением ученых Российской академии наук и международных экспертов представить в декабре 2014 г. предложения по проведению общественно-профессиональной аккредитации образовательных программ высшего профессионального образования, в первую очередь по направлениям подготовки (специальностям) в области экономики, юриспруденции, управления и социологии.</w:t>
      </w:r>
    </w:p>
    <w:p w:rsidR="00523AEE" w:rsidRDefault="00523AEE">
      <w:pPr>
        <w:pStyle w:val="ConsPlusNormal"/>
        <w:spacing w:before="220"/>
        <w:ind w:firstLine="540"/>
        <w:jc w:val="both"/>
      </w:pPr>
      <w:r>
        <w:t>5. Настоящий Указ вступает в силу со дня его официального опубликования.</w:t>
      </w:r>
    </w:p>
    <w:p w:rsidR="00523AEE" w:rsidRDefault="00523AEE">
      <w:pPr>
        <w:pStyle w:val="ConsPlusNormal"/>
        <w:ind w:firstLine="540"/>
        <w:jc w:val="both"/>
      </w:pPr>
    </w:p>
    <w:p w:rsidR="00523AEE" w:rsidRDefault="00523AEE">
      <w:pPr>
        <w:pStyle w:val="ConsPlusNormal"/>
        <w:jc w:val="right"/>
      </w:pPr>
      <w:r>
        <w:t>Президент</w:t>
      </w:r>
    </w:p>
    <w:p w:rsidR="00523AEE" w:rsidRDefault="00523AEE">
      <w:pPr>
        <w:pStyle w:val="ConsPlusNormal"/>
        <w:jc w:val="right"/>
      </w:pPr>
      <w:r>
        <w:t>Российской Федерации</w:t>
      </w:r>
    </w:p>
    <w:p w:rsidR="00523AEE" w:rsidRDefault="00523AEE">
      <w:pPr>
        <w:pStyle w:val="ConsPlusNormal"/>
        <w:jc w:val="right"/>
      </w:pPr>
      <w:r>
        <w:t>В.ПУТИН</w:t>
      </w:r>
    </w:p>
    <w:p w:rsidR="00523AEE" w:rsidRDefault="00523AEE">
      <w:pPr>
        <w:pStyle w:val="ConsPlusNormal"/>
      </w:pPr>
      <w:r>
        <w:t>Москва, Кремль</w:t>
      </w:r>
    </w:p>
    <w:p w:rsidR="00523AEE" w:rsidRDefault="00523AEE">
      <w:pPr>
        <w:pStyle w:val="ConsPlusNormal"/>
        <w:spacing w:before="220"/>
      </w:pPr>
      <w:r>
        <w:t>7 мая 2012 года</w:t>
      </w:r>
    </w:p>
    <w:p w:rsidR="00523AEE" w:rsidRDefault="00523AEE">
      <w:pPr>
        <w:pStyle w:val="ConsPlusNormal"/>
        <w:spacing w:before="220"/>
      </w:pPr>
      <w:r>
        <w:t>N 599</w:t>
      </w:r>
    </w:p>
    <w:p w:rsidR="00523AEE" w:rsidRDefault="00523AEE">
      <w:pPr>
        <w:pStyle w:val="ConsPlusNormal"/>
        <w:ind w:firstLine="540"/>
        <w:jc w:val="both"/>
      </w:pPr>
    </w:p>
    <w:p w:rsidR="00523AEE" w:rsidRDefault="00523AEE">
      <w:pPr>
        <w:pStyle w:val="ConsPlusNormal"/>
        <w:ind w:firstLine="540"/>
        <w:jc w:val="both"/>
      </w:pPr>
    </w:p>
    <w:p w:rsidR="00523AEE" w:rsidRDefault="00523AE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55314" w:rsidRDefault="00C55314"/>
    <w:sectPr w:rsidR="00C55314" w:rsidSect="00662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defaultTabStop w:val="708"/>
  <w:characterSpacingControl w:val="doNotCompress"/>
  <w:compat/>
  <w:rsids>
    <w:rsidRoot w:val="00523AEE"/>
    <w:rsid w:val="00166C54"/>
    <w:rsid w:val="00242829"/>
    <w:rsid w:val="00523AEE"/>
    <w:rsid w:val="00C55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3A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23A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23A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1800A674F4C49B36AC9A060091157B712B2DBCCFDE9B877D6E95132E65927E0472FD67D23EF5CE472iDJ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1800A674F4C49B36AC9A060091157B711B5DCC9F8E0B877D6E95132E675i9J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800A674F4C49B36AC9BE7B1C1157B71AB0D9CFF4EAE57DDEB05D30E15678F74066DA7C23EF5E7Ei7J" TargetMode="External"/><Relationship Id="rId11" Type="http://schemas.openxmlformats.org/officeDocument/2006/relationships/hyperlink" Target="consultantplus://offline/ref=31800A674F4C49B36AC9A060091157B712BED8C8F4E7B877D6E95132E65927E0472FD67D23EF5CE472iCJ" TargetMode="External"/><Relationship Id="rId5" Type="http://schemas.openxmlformats.org/officeDocument/2006/relationships/hyperlink" Target="consultantplus://offline/ref=31800A674F4C49B36AC9A060091157B711B5DCC9F8E0B877D6E95132E65927E0472FD67D23EF5CE072i3J" TargetMode="External"/><Relationship Id="rId10" Type="http://schemas.openxmlformats.org/officeDocument/2006/relationships/hyperlink" Target="consultantplus://offline/ref=31800A674F4C49B36AC9A060091157B711B5DCCBFEE1B877D6E95132E65927E0472FD67D23EF5CE572iA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1800A674F4C49B36AC9A060091157B710B4D4C9FAEAE57DDEB05D30E15678F74066DA7C23EF5C7Ei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1124</Words>
  <Characters>6413</Characters>
  <Application>Microsoft Office Word</Application>
  <DocSecurity>0</DocSecurity>
  <Lines>53</Lines>
  <Paragraphs>15</Paragraphs>
  <ScaleCrop>false</ScaleCrop>
  <Company>Управление образования</Company>
  <LinksUpToDate>false</LinksUpToDate>
  <CharactersWithSpaces>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Голочалова</dc:creator>
  <cp:keywords/>
  <dc:description/>
  <cp:lastModifiedBy>Голочалова</cp:lastModifiedBy>
  <cp:revision>1</cp:revision>
  <dcterms:created xsi:type="dcterms:W3CDTF">2018-01-22T09:34:00Z</dcterms:created>
  <dcterms:modified xsi:type="dcterms:W3CDTF">2018-01-22T09:35:00Z</dcterms:modified>
</cp:coreProperties>
</file>